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СОГЛАШЕНИЕ О ЗАДАТКЕ ПРИ ПОКУПКЕ КВАРТИРЫ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                                                «__» ______ 20__ г.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Продавец)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Продавец)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Продавец)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Продавец)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Продавец)</w:t>
      </w:r>
      <w:r>
        <w:t>, именуемый в дальнейшем «Продавец», с одной стороны, и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Покупатель)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Покупатель)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Покупатель)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Покупатель)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Покупатель)</w:t>
      </w:r>
      <w:r>
        <w:t>, именуемый в дальнейшем «Покупатель», с другой стороны,</w:t>
      </w:r>
    </w:p>
    <w:p>
      <w:pPr>
        <w:spacing w:after="80"/>
        <w:jc w:val="both"/>
      </w:pPr>
      <w:r>
        <w:t>вместе именуемые «Стороны», заключили настоящее Соглашение о нижеследующем:</w:t>
      </w:r>
    </w:p>
    <w:p>
      <w:pPr>
        <w:spacing w:after="80" w:before="160"/>
      </w:pPr>
      <w:r>
        <w:rPr>
          <w:b/>
        </w:rPr>
        <w:t>1. ПРЕДМЕТ СОГЛАШЕНИЯ</w:t>
      </w:r>
    </w:p>
    <w:p>
      <w:pPr>
        <w:spacing w:after="80"/>
        <w:jc w:val="both"/>
      </w:pPr>
      <w:r>
        <w:t>1.1. Покупатель вносит денежные средства в счет оплаты квартиры, а Продавец принимает данные денежные средства в качестве задатка в соответствии со ст. 380, 381 ГК РФ.</w:t>
      </w:r>
    </w:p>
    <w:p>
      <w:pPr>
        <w:spacing w:after="80"/>
        <w:jc w:val="left"/>
      </w:pPr>
      <w:r>
        <w:t xml:space="preserve">1.2. Задаток вносится в счёт оплаты квартиры, расположенной по адресу: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 xml:space="preserve">, кадастровый номер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 xml:space="preserve">, принадлежащей Продавцу на праве собственности, что подтверждается </w:t>
      </w:r>
      <w:r>
        <w:t>__________________</w:t>
      </w:r>
      <w:r>
        <w:rPr>
          <w:i/>
          <w:sz w:val="16"/>
        </w:rPr>
        <w:t xml:space="preserve"> (документ, подтверждающий право собственности: выписка из ЕГРН)</w:t>
      </w:r>
      <w:r>
        <w:t>.</w:t>
      </w:r>
    </w:p>
    <w:p>
      <w:pPr>
        <w:spacing w:after="80"/>
        <w:jc w:val="both"/>
      </w:pPr>
      <w:r>
        <w:t>1.3. Задаток обеспечивает исполнение обязательства Сторон заключить основной договор купли-продажи квартиры по цене, указанной в п. 2.1, в срок, указанный в п. 1.4 (п. 4 ст. 380 ГК РФ).</w:t>
      </w:r>
    </w:p>
    <w:p>
      <w:pPr>
        <w:spacing w:after="80"/>
        <w:jc w:val="both"/>
      </w:pPr>
      <w:r>
        <w:t>1.4. Стороны обязуются заключить Договор купли-продажи указанной квартиры в срок до «__» ______ 20__ г.</w:t>
      </w:r>
    </w:p>
    <w:p>
      <w:pPr>
        <w:spacing w:after="80" w:before="160"/>
      </w:pPr>
      <w:r>
        <w:rPr>
          <w:b/>
        </w:rPr>
        <w:t>2. СТОИМОСТЬ И ПОРЯДОК РАСЧЕТОВ</w:t>
      </w:r>
    </w:p>
    <w:p>
      <w:pPr>
        <w:spacing w:after="80"/>
        <w:jc w:val="left"/>
      </w:pPr>
      <w:r>
        <w:t xml:space="preserve">2.1. Общая стоимость квартиры составляет </w:t>
      </w:r>
      <w:r>
        <w:t>__________________</w:t>
      </w:r>
      <w:r>
        <w:rPr>
          <w:i/>
          <w:sz w:val="16"/>
        </w:rPr>
        <w:t xml:space="preserve"> (сумма цифрами и прописью)</w:t>
      </w:r>
      <w:r>
        <w:t xml:space="preserve"> рублей.</w:t>
      </w:r>
    </w:p>
    <w:p>
      <w:pPr>
        <w:spacing w:after="80"/>
        <w:jc w:val="left"/>
      </w:pPr>
      <w:r>
        <w:t xml:space="preserve">2.2. Размер задатка составляет </w:t>
      </w:r>
      <w:r>
        <w:t>__________________</w:t>
      </w:r>
      <w:r>
        <w:rPr>
          <w:i/>
          <w:sz w:val="16"/>
        </w:rPr>
        <w:t xml:space="preserve"> (сумма цифрами и прописью)</w:t>
      </w:r>
      <w:r>
        <w:t xml:space="preserve"> рублей.</w:t>
      </w:r>
    </w:p>
    <w:p>
      <w:pPr>
        <w:spacing w:after="80"/>
        <w:jc w:val="both"/>
      </w:pPr>
      <w:r>
        <w:t>2.3. Задаток вносится Покупателем в наличной форме в момент подписания настоящего Соглашения. Продавец задаток получил, претензий не имеет.</w:t>
      </w:r>
    </w:p>
    <w:p>
      <w:pPr>
        <w:spacing w:after="80"/>
        <w:jc w:val="both"/>
      </w:pPr>
      <w:r>
        <w:t>2.4. Сумма задатка засчитывается в счет оплаты квартиры при исполнении обязательства по заключению основного Договора купли-продажи.</w:t>
      </w:r>
    </w:p>
    <w:p>
      <w:pPr>
        <w:spacing w:after="80" w:before="160"/>
      </w:pPr>
      <w:r>
        <w:rPr>
          <w:b/>
        </w:rPr>
        <w:t>3. ОТВЕТСТВЕННОСТЬ СТОРОН</w:t>
      </w:r>
    </w:p>
    <w:p>
      <w:pPr>
        <w:spacing w:after="80"/>
        <w:jc w:val="both"/>
      </w:pPr>
      <w:r>
        <w:t>3.1. В случае отказа Покупателя от заключения основного Договора купли-продажи по своей вине, задаток остается у Продавца.</w:t>
      </w:r>
    </w:p>
    <w:p>
      <w:pPr>
        <w:spacing w:after="80"/>
        <w:jc w:val="both"/>
      </w:pPr>
      <w:r>
        <w:t>3.2. В случае отказа Продавца от заключения основного Договора купли-продажи по своей вине, он обязан возвратить Покупателю двойную сумму задатка.</w:t>
      </w:r>
    </w:p>
    <w:p>
      <w:pPr>
        <w:spacing w:after="80"/>
        <w:jc w:val="both"/>
      </w:pPr>
      <w:r>
        <w:t>3.3. Если основной договор не заключён по соглашению Сторон или вследствие невозможности исполнения, за которую ни одна из Сторон не отвечает, задаток возвращается Покупателю в полном размере (п. 1 ст. 381 ГК РФ).</w:t>
      </w:r>
    </w:p>
    <w:p>
      <w:pPr>
        <w:spacing w:after="80"/>
        <w:jc w:val="both"/>
      </w:pPr>
      <w:r>
        <w:t>3.4. Сумма, не признанная задатком в соответствии с п. 2.2 настоящего Соглашения, считается авансом и подлежит зачету при совершении сделки или возврату в случаях, предусмотренных законом.</w:t>
      </w:r>
    </w:p>
    <w:p>
      <w:pPr>
        <w:spacing w:after="80" w:before="160"/>
      </w:pPr>
      <w:r>
        <w:rPr>
          <w:b/>
        </w:rPr>
        <w:t>4. ПОРЯДОК РАЗРЕШЕНИЯ СПОРОВ И ЗАКЛЮЧИТЕЛЬНЫЕ ПОЛОЖЕНИЯ</w:t>
      </w:r>
    </w:p>
    <w:p>
      <w:pPr>
        <w:spacing w:after="80"/>
        <w:jc w:val="both"/>
      </w:pPr>
      <w:r>
        <w:t>4.1. Настоящее Соглашение составлено в двух экземплярах, имеющих равную юридическую силу, по одному для каждой из Сторон.</w:t>
      </w:r>
    </w:p>
    <w:p>
      <w:pPr>
        <w:spacing w:after="80"/>
        <w:jc w:val="both"/>
      </w:pPr>
      <w:r>
        <w:t>4.2. Соглашение вступает в силу с момента его подписания и действует до полного исполнения Сторонами своих обязательств.</w:t>
      </w:r>
    </w:p>
    <w:p>
      <w:pPr>
        <w:spacing w:after="80"/>
        <w:jc w:val="both"/>
      </w:pPr>
      <w:r>
        <w:t>4.3. Все споры и разногласия разрешаются путем переговоров. При невозможности достижения согласия споры подлежат рассмотрению в суде по правилам ст. 28, 32 ГПК РФ.</w:t>
      </w:r>
    </w:p>
    <w:p>
      <w:pPr>
        <w:spacing w:after="80"/>
        <w:jc w:val="both"/>
      </w:pPr>
      <w:r>
        <w:t>4.4. Стороны подтверждают, что настоящее Соглашение не является мнимой или притворной сделкой (ст. 170 ГК РФ) и отражает их действительную волю.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Продавец: ______________ / </w:t>
      </w:r>
      <w:r>
        <w:t>__________________</w:t>
      </w:r>
      <w:r>
        <w:rPr>
          <w:i/>
          <w:sz w:val="16"/>
        </w:rPr>
        <w:t xml:space="preserve"> (ФИО — Продавец)</w:t>
      </w:r>
    </w:p>
    <w:p>
      <w:pPr>
        <w:spacing w:after="80"/>
        <w:jc w:val="left"/>
      </w:pPr>
      <w:r>
        <w:t xml:space="preserve">Покупатель: ______________ / </w:t>
      </w:r>
      <w:r>
        <w:t>__________________</w:t>
      </w:r>
      <w:r>
        <w:rPr>
          <w:i/>
          <w:sz w:val="16"/>
        </w:rPr>
        <w:t xml:space="preserve"> (ФИО — Покупатель)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